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0440BF" w14:textId="6A40073B" w:rsidR="0066098E" w:rsidRPr="00D736ED" w:rsidRDefault="00D736ED">
      <w:pPr>
        <w:rPr>
          <w:rFonts w:ascii="Times New Roman" w:eastAsia="Times New Roman" w:hAnsi="Times New Roman" w:cs="Times New Roman"/>
          <w:color w:val="000000"/>
          <w:sz w:val="21"/>
          <w:szCs w:val="21"/>
          <w:lang w:val="en-029" w:eastAsia="en-029"/>
        </w:rPr>
      </w:pPr>
      <w:r>
        <w:t xml:space="preserve">To access the full article visit </w:t>
      </w:r>
      <w:r w:rsidRPr="00D736ED">
        <w:t>https://blog.castac.org/2020/11/the-ict-poverty-trap-how-technology-disparities-exacerbate-the-spread-of-disease-and-division-in-jamaica/</w:t>
      </w:r>
    </w:p>
    <w:sectPr w:rsidR="0066098E" w:rsidRPr="00D736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36ED"/>
    <w:rsid w:val="0066098E"/>
    <w:rsid w:val="00D73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02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87C532"/>
  <w15:chartTrackingRefBased/>
  <w15:docId w15:val="{73385AB6-4C8E-43E9-86E8-0FB40D17C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02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92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Marsha Winter</dc:creator>
  <cp:keywords/>
  <dc:description/>
  <cp:lastModifiedBy>Marsha Winter</cp:lastModifiedBy>
  <cp:revision>1</cp:revision>
  <dcterms:created xsi:type="dcterms:W3CDTF">2021-12-19T01:20:00Z</dcterms:created>
  <dcterms:modified xsi:type="dcterms:W3CDTF">2021-12-19T01:22:00Z</dcterms:modified>
</cp:coreProperties>
</file>